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29" w:rsidRPr="00994196" w:rsidRDefault="00A50B82" w:rsidP="00AE0E2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bookmarkStart w:id="0" w:name="_GoBack"/>
      <w:r w:rsidRPr="00994196">
        <w:rPr>
          <w:rFonts w:ascii="Times New Roman" w:eastAsia="Times New Roman" w:hAnsi="Times New Roman" w:cs="B Nazanin" w:hint="cs"/>
          <w:b/>
          <w:bCs/>
          <w:rtl/>
        </w:rPr>
        <w:t>1</w:t>
      </w:r>
      <w:r w:rsidR="00AE0E29" w:rsidRPr="00994196">
        <w:rPr>
          <w:rFonts w:ascii="Times New Roman" w:eastAsia="Times New Roman" w:hAnsi="Times New Roman" w:cs="B Nazanin"/>
          <w:b/>
          <w:bCs/>
          <w:rtl/>
        </w:rPr>
        <w:t>- در صورت تاخیر در پرداخت قبض آب چه خواهد شد؟</w:t>
      </w:r>
    </w:p>
    <w:p w:rsidR="00AE0E29" w:rsidRPr="00994196" w:rsidRDefault="00AE0E29" w:rsidP="00AE0E2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r w:rsidRPr="00994196">
        <w:rPr>
          <w:rFonts w:ascii="Times New Roman" w:eastAsia="Times New Roman" w:hAnsi="Times New Roman" w:cs="B Nazanin"/>
          <w:rtl/>
        </w:rPr>
        <w:t>هر گونه تاخیر در پرداخت آب بها و اقساط هزینه انشعاب آب و فاضلاب ، موجب قطع جریان آب می شود و وصل مجدد آن با دریافت هزینه اتصال و تسویه حساب امکان پذیر خواهد بود.</w:t>
      </w:r>
    </w:p>
    <w:bookmarkEnd w:id="0"/>
    <w:p w:rsidR="00EA1573" w:rsidRPr="00994196" w:rsidRDefault="00EA1573">
      <w:pPr>
        <w:rPr>
          <w:rFonts w:cs="B Nazanin"/>
        </w:rPr>
      </w:pPr>
    </w:p>
    <w:sectPr w:rsidR="00EA1573" w:rsidRPr="00994196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29"/>
    <w:rsid w:val="00994196"/>
    <w:rsid w:val="00A50B82"/>
    <w:rsid w:val="00AE0E29"/>
    <w:rsid w:val="00DF5549"/>
    <w:rsid w:val="00EA1573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4</cp:revision>
  <dcterms:created xsi:type="dcterms:W3CDTF">2018-03-11T10:21:00Z</dcterms:created>
  <dcterms:modified xsi:type="dcterms:W3CDTF">2018-03-17T06:25:00Z</dcterms:modified>
</cp:coreProperties>
</file>